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7D" w:rsidRPr="00B07C84" w:rsidRDefault="00D5407D" w:rsidP="00D5407D">
      <w:pPr>
        <w:ind w:left="7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</w:p>
    <w:p w:rsidR="00D5407D" w:rsidRPr="00B07C84" w:rsidRDefault="00D5407D" w:rsidP="00D5407D">
      <w:pPr>
        <w:ind w:left="7080"/>
        <w:rPr>
          <w:rFonts w:ascii="Arial" w:hAnsi="Arial" w:cs="Arial"/>
          <w:sz w:val="16"/>
          <w:szCs w:val="16"/>
        </w:rPr>
      </w:pPr>
      <w:r w:rsidRPr="00B07C84">
        <w:rPr>
          <w:rFonts w:ascii="Arial" w:hAnsi="Arial" w:cs="Arial"/>
          <w:sz w:val="16"/>
          <w:szCs w:val="16"/>
        </w:rPr>
        <w:t xml:space="preserve">do Zarządzenia Nr </w:t>
      </w:r>
      <w:r>
        <w:rPr>
          <w:rFonts w:ascii="Arial" w:hAnsi="Arial" w:cs="Arial"/>
          <w:sz w:val="16"/>
          <w:szCs w:val="16"/>
        </w:rPr>
        <w:t>21/2012</w:t>
      </w:r>
    </w:p>
    <w:p w:rsidR="00D5407D" w:rsidRPr="00B07C84" w:rsidRDefault="00D5407D" w:rsidP="00D5407D">
      <w:pPr>
        <w:ind w:left="7080"/>
        <w:rPr>
          <w:rFonts w:ascii="Arial" w:hAnsi="Arial" w:cs="Arial"/>
          <w:sz w:val="16"/>
          <w:szCs w:val="16"/>
        </w:rPr>
      </w:pPr>
      <w:r w:rsidRPr="00B07C84">
        <w:rPr>
          <w:rFonts w:ascii="Arial" w:hAnsi="Arial" w:cs="Arial"/>
          <w:sz w:val="16"/>
          <w:szCs w:val="16"/>
        </w:rPr>
        <w:t xml:space="preserve">Dyrektora </w:t>
      </w:r>
      <w:proofErr w:type="spellStart"/>
      <w:r w:rsidRPr="00B07C84">
        <w:rPr>
          <w:rFonts w:ascii="Arial" w:hAnsi="Arial" w:cs="Arial"/>
          <w:sz w:val="16"/>
          <w:szCs w:val="16"/>
        </w:rPr>
        <w:t>CSiR</w:t>
      </w:r>
      <w:proofErr w:type="spellEnd"/>
    </w:p>
    <w:p w:rsidR="00D5407D" w:rsidRPr="00B07C84" w:rsidRDefault="00D5407D" w:rsidP="00D5407D">
      <w:pPr>
        <w:ind w:left="7080"/>
        <w:rPr>
          <w:rFonts w:ascii="Arial" w:hAnsi="Arial" w:cs="Arial"/>
          <w:sz w:val="16"/>
          <w:szCs w:val="16"/>
        </w:rPr>
      </w:pPr>
      <w:r w:rsidRPr="00B07C84">
        <w:rPr>
          <w:rFonts w:ascii="Arial" w:hAnsi="Arial" w:cs="Arial"/>
          <w:sz w:val="16"/>
          <w:szCs w:val="16"/>
        </w:rPr>
        <w:t xml:space="preserve">w Dąbrowie Górniczej </w:t>
      </w:r>
    </w:p>
    <w:p w:rsidR="00D5407D" w:rsidRDefault="00D5407D" w:rsidP="00D5407D">
      <w:pPr>
        <w:ind w:left="708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 dnia 31.05.2012 r.</w:t>
      </w:r>
    </w:p>
    <w:p w:rsidR="00D5407D" w:rsidRDefault="00D5407D" w:rsidP="00D5407D">
      <w:pPr>
        <w:spacing w:line="360" w:lineRule="auto"/>
        <w:jc w:val="center"/>
        <w:rPr>
          <w:rFonts w:ascii="Arial" w:hAnsi="Arial" w:cs="Arial"/>
          <w:b/>
          <w:smallCaps/>
          <w:shadow/>
          <w:sz w:val="22"/>
          <w:szCs w:val="22"/>
        </w:rPr>
      </w:pPr>
    </w:p>
    <w:p w:rsidR="00D5407D" w:rsidRPr="00787AD6" w:rsidRDefault="00D5407D" w:rsidP="00D5407D">
      <w:pPr>
        <w:spacing w:line="360" w:lineRule="auto"/>
        <w:jc w:val="center"/>
        <w:rPr>
          <w:rFonts w:ascii="Arial" w:hAnsi="Arial" w:cs="Arial"/>
          <w:b/>
          <w:smallCaps/>
          <w:shadow/>
        </w:rPr>
      </w:pPr>
      <w:r w:rsidRPr="00787AD6">
        <w:rPr>
          <w:rFonts w:ascii="Arial" w:hAnsi="Arial" w:cs="Arial"/>
          <w:b/>
          <w:smallCaps/>
          <w:shadow/>
        </w:rPr>
        <w:t>R</w:t>
      </w:r>
      <w:r>
        <w:rPr>
          <w:rFonts w:ascii="Arial" w:hAnsi="Arial" w:cs="Arial"/>
          <w:b/>
          <w:smallCaps/>
          <w:shadow/>
        </w:rPr>
        <w:t>egulamin Bazy Biwakowo – Campingowo – Rekreacyjnej „</w:t>
      </w:r>
      <w:proofErr w:type="spellStart"/>
      <w:r>
        <w:rPr>
          <w:rFonts w:ascii="Arial" w:hAnsi="Arial" w:cs="Arial"/>
          <w:b/>
          <w:smallCaps/>
          <w:shadow/>
        </w:rPr>
        <w:t>Eurocamping</w:t>
      </w:r>
      <w:proofErr w:type="spellEnd"/>
      <w:r>
        <w:rPr>
          <w:rFonts w:ascii="Arial" w:hAnsi="Arial" w:cs="Arial"/>
          <w:b/>
          <w:smallCaps/>
          <w:shadow/>
        </w:rPr>
        <w:t>”</w:t>
      </w:r>
    </w:p>
    <w:p w:rsidR="00D5407D" w:rsidRPr="00787AD6" w:rsidRDefault="00D5407D" w:rsidP="00D5407D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407D" w:rsidRPr="00E47589" w:rsidRDefault="00D5407D" w:rsidP="00D540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Baza Biwakowo – Campingowo – Rekreacyjna „</w:t>
      </w:r>
      <w:proofErr w:type="spellStart"/>
      <w:r>
        <w:rPr>
          <w:rFonts w:ascii="Arial" w:hAnsi="Arial" w:cs="Arial"/>
          <w:sz w:val="22"/>
          <w:szCs w:val="22"/>
        </w:rPr>
        <w:t>Eurocamping</w:t>
      </w:r>
      <w:proofErr w:type="spellEnd"/>
      <w:r>
        <w:rPr>
          <w:rFonts w:ascii="Arial" w:hAnsi="Arial" w:cs="Arial"/>
          <w:sz w:val="22"/>
          <w:szCs w:val="22"/>
        </w:rPr>
        <w:t xml:space="preserve">” jest obiektem będącym w zarządzie Centrum Sportu i Rekreacji w Dąbrowie Górniczej.  </w:t>
      </w:r>
    </w:p>
    <w:p w:rsidR="00D5407D" w:rsidRDefault="00D5407D" w:rsidP="00D5407D">
      <w:pPr>
        <w:pStyle w:val="Tekstpodstawowy"/>
        <w:jc w:val="both"/>
        <w:rPr>
          <w:b w:val="0"/>
          <w:bCs w:val="0"/>
          <w:color w:val="000000"/>
          <w:sz w:val="22"/>
          <w:szCs w:val="22"/>
        </w:rPr>
      </w:pPr>
    </w:p>
    <w:p w:rsidR="00D5407D" w:rsidRPr="00A231C3" w:rsidRDefault="00D5407D" w:rsidP="00D5407D">
      <w:pPr>
        <w:pStyle w:val="Tekstpodstawowy"/>
        <w:jc w:val="both"/>
        <w:rPr>
          <w:b w:val="0"/>
          <w:bCs w:val="0"/>
          <w:color w:val="000000"/>
          <w:sz w:val="22"/>
          <w:szCs w:val="22"/>
        </w:rPr>
      </w:pPr>
      <w:r w:rsidRPr="00A231C3">
        <w:rPr>
          <w:b w:val="0"/>
          <w:bCs w:val="0"/>
          <w:color w:val="000000"/>
          <w:sz w:val="22"/>
          <w:szCs w:val="22"/>
        </w:rPr>
        <w:t xml:space="preserve">Dyrekcja Centrum Sportu i Rekreacji w Dąbrowie Górniczej wysoko cenić będzie Państwa współpracę w przestrzeganiu tego Regulaminu, który służyć ma zapewnieniu spokojnego </w:t>
      </w:r>
      <w:r>
        <w:rPr>
          <w:b w:val="0"/>
          <w:bCs w:val="0"/>
          <w:color w:val="000000"/>
          <w:sz w:val="22"/>
          <w:szCs w:val="22"/>
        </w:rPr>
        <w:t xml:space="preserve">           </w:t>
      </w:r>
      <w:r w:rsidRPr="00A231C3">
        <w:rPr>
          <w:b w:val="0"/>
          <w:bCs w:val="0"/>
          <w:color w:val="000000"/>
          <w:sz w:val="22"/>
          <w:szCs w:val="22"/>
        </w:rPr>
        <w:t xml:space="preserve">i bezpiecznego pobytu naszych gości w </w:t>
      </w:r>
      <w:proofErr w:type="spellStart"/>
      <w:r w:rsidRPr="00A231C3">
        <w:rPr>
          <w:b w:val="0"/>
          <w:bCs w:val="0"/>
          <w:color w:val="000000"/>
          <w:sz w:val="22"/>
          <w:szCs w:val="22"/>
        </w:rPr>
        <w:t>Eurocampingu</w:t>
      </w:r>
      <w:proofErr w:type="spellEnd"/>
      <w:r w:rsidRPr="00A231C3">
        <w:rPr>
          <w:b w:val="0"/>
          <w:bCs w:val="0"/>
          <w:color w:val="000000"/>
          <w:sz w:val="22"/>
          <w:szCs w:val="22"/>
        </w:rPr>
        <w:t>.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5407D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231C3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5407D" w:rsidRPr="00A231C3" w:rsidRDefault="00D5407D" w:rsidP="00D5407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Doba w 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 rozpoczyna się o godz. 14</w:t>
      </w:r>
      <w:r w:rsidRPr="00A231C3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i trwa do godz. 11</w:t>
      </w:r>
      <w:r w:rsidRPr="00A231C3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dnia następnego.</w:t>
      </w:r>
    </w:p>
    <w:p w:rsidR="00D5407D" w:rsidRPr="00A231C3" w:rsidRDefault="00D5407D" w:rsidP="00D5407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Cisza nocna obowiązuje </w:t>
      </w:r>
      <w:r w:rsidRPr="00A231C3">
        <w:rPr>
          <w:rFonts w:ascii="Arial" w:hAnsi="Arial" w:cs="Arial"/>
          <w:color w:val="000000"/>
          <w:sz w:val="22"/>
          <w:szCs w:val="22"/>
        </w:rPr>
        <w:t>od godz. 22</w:t>
      </w:r>
      <w:r w:rsidRPr="00A231C3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do godz. 6</w:t>
      </w:r>
      <w:r w:rsidRPr="00A231C3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następnego  dnia.</w:t>
      </w:r>
    </w:p>
    <w:p w:rsidR="00D5407D" w:rsidRPr="00A231C3" w:rsidRDefault="00D5407D" w:rsidP="00D5407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Osoby odwiedzające, nie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zameldowane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1C3">
        <w:rPr>
          <w:rFonts w:ascii="Arial" w:hAnsi="Arial" w:cs="Arial"/>
          <w:color w:val="000000"/>
          <w:sz w:val="22"/>
          <w:szCs w:val="22"/>
        </w:rPr>
        <w:t>w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mogą przebywać na </w:t>
      </w:r>
      <w:r w:rsidRPr="00A231C3">
        <w:rPr>
          <w:rFonts w:ascii="Arial" w:hAnsi="Arial" w:cs="Arial"/>
          <w:color w:val="000000"/>
          <w:sz w:val="22"/>
          <w:szCs w:val="22"/>
        </w:rPr>
        <w:t>jego terenie od godz. 7</w:t>
      </w:r>
      <w:r w:rsidRPr="00A231C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30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do godz. 22</w:t>
      </w:r>
      <w:r w:rsidRPr="00A231C3">
        <w:rPr>
          <w:rFonts w:ascii="Arial" w:hAnsi="Arial" w:cs="Arial"/>
          <w:color w:val="000000"/>
          <w:sz w:val="22"/>
          <w:szCs w:val="22"/>
          <w:vertAlign w:val="superscript"/>
        </w:rPr>
        <w:t xml:space="preserve">.00 </w:t>
      </w:r>
      <w:r w:rsidRPr="00A231C3">
        <w:rPr>
          <w:rFonts w:ascii="Arial" w:hAnsi="Arial" w:cs="Arial"/>
          <w:color w:val="000000"/>
          <w:sz w:val="22"/>
          <w:szCs w:val="22"/>
        </w:rPr>
        <w:t>po uprzednim zgłoszeniu tego faktu w recepcji  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1C3">
        <w:rPr>
          <w:rFonts w:ascii="Arial" w:hAnsi="Arial" w:cs="Arial"/>
          <w:color w:val="000000"/>
          <w:sz w:val="22"/>
          <w:szCs w:val="22"/>
        </w:rPr>
        <w:t>i uiszczeniu dziennej opłaty pobytowej zgodnej z cennikiem.</w:t>
      </w:r>
    </w:p>
    <w:p w:rsidR="00D5407D" w:rsidRPr="00A231C3" w:rsidRDefault="00D5407D" w:rsidP="00D5407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Camping może odmówić przyjęcia gościa, który podczas poprzedniego pobytu rażąco na</w:t>
      </w:r>
      <w:r>
        <w:rPr>
          <w:rFonts w:ascii="Arial" w:hAnsi="Arial" w:cs="Arial"/>
          <w:color w:val="000000"/>
          <w:sz w:val="22"/>
          <w:szCs w:val="22"/>
        </w:rPr>
        <w:t>ruszył regulamin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 xml:space="preserve">yrządzając szkodę w mieniu lub szkodę na </w:t>
      </w:r>
      <w:r w:rsidRPr="00A231C3">
        <w:rPr>
          <w:rFonts w:ascii="Arial" w:hAnsi="Arial" w:cs="Arial"/>
          <w:color w:val="000000"/>
          <w:sz w:val="22"/>
          <w:szCs w:val="22"/>
        </w:rPr>
        <w:t>osobie gościa, pracowni</w:t>
      </w:r>
      <w:r>
        <w:rPr>
          <w:rFonts w:ascii="Arial" w:hAnsi="Arial" w:cs="Arial"/>
          <w:color w:val="000000"/>
          <w:sz w:val="22"/>
          <w:szCs w:val="22"/>
        </w:rPr>
        <w:t>ka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lub innych </w:t>
      </w:r>
      <w:r w:rsidRPr="00A231C3">
        <w:rPr>
          <w:rFonts w:ascii="Arial" w:hAnsi="Arial" w:cs="Arial"/>
          <w:color w:val="000000"/>
          <w:sz w:val="22"/>
          <w:szCs w:val="22"/>
        </w:rPr>
        <w:t>osób p</w:t>
      </w:r>
      <w:r>
        <w:rPr>
          <w:rFonts w:ascii="Arial" w:hAnsi="Arial" w:cs="Arial"/>
          <w:color w:val="000000"/>
          <w:sz w:val="22"/>
          <w:szCs w:val="22"/>
        </w:rPr>
        <w:t>rzebywających w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A231C3">
        <w:rPr>
          <w:rFonts w:ascii="Arial" w:hAnsi="Arial" w:cs="Arial"/>
          <w:color w:val="000000"/>
          <w:sz w:val="22"/>
          <w:szCs w:val="22"/>
        </w:rPr>
        <w:t>albo też w inny sposób zakłócił spokojny pobyt gości lub funkcjonowani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obiektu.</w:t>
      </w: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Pr="00A231C3" w:rsidRDefault="00D5407D" w:rsidP="00D5407D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</w:t>
      </w:r>
      <w:r>
        <w:rPr>
          <w:rFonts w:ascii="Arial" w:hAnsi="Arial" w:cs="Arial"/>
          <w:color w:val="000000"/>
          <w:sz w:val="22"/>
          <w:szCs w:val="22"/>
        </w:rPr>
        <w:t>rocamping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gwarantuje gościom korzystanie z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urządzeń o standardzie zgodnym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A231C3">
        <w:rPr>
          <w:rFonts w:ascii="Arial" w:hAnsi="Arial" w:cs="Arial"/>
          <w:color w:val="000000"/>
          <w:sz w:val="22"/>
          <w:szCs w:val="22"/>
        </w:rPr>
        <w:t>z wymogami kategorii obiektu. W przypadku zastrzeżeń dotyczących jakości usług, gość jest prosz</w:t>
      </w:r>
      <w:r>
        <w:rPr>
          <w:rFonts w:ascii="Arial" w:hAnsi="Arial" w:cs="Arial"/>
          <w:color w:val="000000"/>
          <w:sz w:val="22"/>
          <w:szCs w:val="22"/>
        </w:rPr>
        <w:t xml:space="preserve">ony o jak najszybsze zgłaszanie ich w </w:t>
      </w:r>
      <w:r w:rsidRPr="00A231C3">
        <w:rPr>
          <w:rFonts w:ascii="Arial" w:hAnsi="Arial" w:cs="Arial"/>
          <w:color w:val="000000"/>
          <w:sz w:val="22"/>
          <w:szCs w:val="22"/>
        </w:rPr>
        <w:t>rece</w:t>
      </w:r>
      <w:r>
        <w:rPr>
          <w:rFonts w:ascii="Arial" w:hAnsi="Arial" w:cs="Arial"/>
          <w:color w:val="000000"/>
          <w:sz w:val="22"/>
          <w:szCs w:val="22"/>
        </w:rPr>
        <w:t xml:space="preserve">pcji, co umożliwi kierownikowi obiektu niezwłoczną </w:t>
      </w:r>
      <w:r w:rsidRPr="00A231C3">
        <w:rPr>
          <w:rFonts w:ascii="Arial" w:hAnsi="Arial" w:cs="Arial"/>
          <w:color w:val="000000"/>
          <w:sz w:val="22"/>
          <w:szCs w:val="22"/>
        </w:rPr>
        <w:t>reakcję.</w:t>
      </w:r>
    </w:p>
    <w:p w:rsidR="00D5407D" w:rsidRPr="00A231C3" w:rsidRDefault="00D5407D" w:rsidP="00D5407D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 zapewnia:</w:t>
      </w:r>
    </w:p>
    <w:p w:rsidR="00D5407D" w:rsidRPr="00A231C3" w:rsidRDefault="00D5407D" w:rsidP="00D5407D">
      <w:pPr>
        <w:numPr>
          <w:ilvl w:val="0"/>
          <w:numId w:val="1"/>
        </w:numPr>
        <w:tabs>
          <w:tab w:val="left" w:pos="1440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bezpieczeństwo pobytu, w tym bezpieczeństwo zachowania tajemnicy informacji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o gościu, </w:t>
      </w:r>
    </w:p>
    <w:p w:rsidR="00D5407D" w:rsidRPr="00A231C3" w:rsidRDefault="00D5407D" w:rsidP="00D5407D">
      <w:pPr>
        <w:numPr>
          <w:ilvl w:val="0"/>
          <w:numId w:val="1"/>
        </w:numPr>
        <w:tabs>
          <w:tab w:val="left" w:pos="1440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profesjonalną i uprzejmą obsługę w zakresie świadczonych usług,</w:t>
      </w:r>
    </w:p>
    <w:p w:rsidR="00D5407D" w:rsidRDefault="00D5407D" w:rsidP="00D5407D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5407D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3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Pr="00A231C3" w:rsidRDefault="00D5407D" w:rsidP="00D5407D">
      <w:pPr>
        <w:numPr>
          <w:ilvl w:val="0"/>
          <w:numId w:val="4"/>
        </w:numPr>
        <w:tabs>
          <w:tab w:val="left" w:pos="69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Gość  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  po</w:t>
      </w:r>
      <w:r>
        <w:rPr>
          <w:rFonts w:ascii="Arial" w:hAnsi="Arial" w:cs="Arial"/>
          <w:color w:val="000000"/>
          <w:sz w:val="22"/>
          <w:szCs w:val="22"/>
        </w:rPr>
        <w:t>nosi odpowiedzialność odszkodowawczą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za wszelkiego rodzaju uszkodzenia lub zniszczenia </w:t>
      </w:r>
      <w:r>
        <w:rPr>
          <w:rFonts w:ascii="Arial" w:hAnsi="Arial" w:cs="Arial"/>
          <w:color w:val="000000"/>
          <w:sz w:val="22"/>
          <w:szCs w:val="22"/>
        </w:rPr>
        <w:t>obiektów i ich wyposażenia oraz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urządzeń technicznych powstałe z jego winy oraz winy odwiedzających go osób.</w:t>
      </w:r>
    </w:p>
    <w:p w:rsidR="00D5407D" w:rsidRPr="00A231C3" w:rsidRDefault="00D5407D" w:rsidP="00D5407D">
      <w:pPr>
        <w:numPr>
          <w:ilvl w:val="0"/>
          <w:numId w:val="4"/>
        </w:numPr>
        <w:tabs>
          <w:tab w:val="left" w:pos="69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 xml:space="preserve">Na poczet ewentualnych  </w:t>
      </w:r>
      <w:r>
        <w:rPr>
          <w:rFonts w:ascii="Arial" w:hAnsi="Arial" w:cs="Arial"/>
          <w:color w:val="000000"/>
          <w:sz w:val="22"/>
          <w:szCs w:val="22"/>
        </w:rPr>
        <w:t xml:space="preserve">roszczeń odszkodowawczych </w:t>
      </w:r>
      <w:r w:rsidRPr="00A231C3">
        <w:rPr>
          <w:rFonts w:ascii="Arial" w:hAnsi="Arial" w:cs="Arial"/>
          <w:color w:val="000000"/>
          <w:sz w:val="22"/>
          <w:szCs w:val="22"/>
        </w:rPr>
        <w:t>powstałych z  winy gościa</w:t>
      </w:r>
      <w:r w:rsidRPr="00A231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231C3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 oraz z</w:t>
      </w:r>
      <w:r w:rsidRPr="00A231C3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winy odwiedzających go osób pobierana jest kaucja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w wysokości 100,00 zł za każdy domek campingowy. </w:t>
      </w:r>
    </w:p>
    <w:p w:rsidR="00D5407D" w:rsidRPr="00A231C3" w:rsidRDefault="00D5407D" w:rsidP="00D5407D">
      <w:pPr>
        <w:numPr>
          <w:ilvl w:val="0"/>
          <w:numId w:val="4"/>
        </w:numPr>
        <w:tabs>
          <w:tab w:val="left" w:pos="69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 xml:space="preserve">Ze względu na bezpieczeństwo przeciwpożarowe zabronione jest palenie papierosów </w:t>
      </w:r>
      <w:r>
        <w:rPr>
          <w:rFonts w:ascii="Arial" w:hAnsi="Arial" w:cs="Arial"/>
          <w:color w:val="000000"/>
          <w:sz w:val="22"/>
          <w:szCs w:val="22"/>
        </w:rPr>
        <w:t xml:space="preserve">w domkach, 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poza wyznaczonym </w:t>
      </w:r>
      <w:r>
        <w:rPr>
          <w:rFonts w:ascii="Arial" w:hAnsi="Arial" w:cs="Arial"/>
          <w:color w:val="000000"/>
          <w:sz w:val="22"/>
          <w:szCs w:val="22"/>
        </w:rPr>
        <w:t xml:space="preserve">w tym celu miejscem przed domkiem. </w:t>
      </w:r>
    </w:p>
    <w:p w:rsidR="00D5407D" w:rsidRPr="00A231C3" w:rsidRDefault="00D5407D" w:rsidP="00D5407D">
      <w:pPr>
        <w:numPr>
          <w:ilvl w:val="0"/>
          <w:numId w:val="4"/>
        </w:numPr>
        <w:tabs>
          <w:tab w:val="left" w:pos="69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Ze względu na bezpieczeństwo przeciwpożarowe ognis</w:t>
      </w:r>
      <w:r>
        <w:rPr>
          <w:rFonts w:ascii="Arial" w:hAnsi="Arial" w:cs="Arial"/>
          <w:color w:val="000000"/>
          <w:sz w:val="22"/>
          <w:szCs w:val="22"/>
        </w:rPr>
        <w:t>ka mogą być rozpalone tylko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Pr="00A231C3">
        <w:rPr>
          <w:rFonts w:ascii="Arial" w:hAnsi="Arial" w:cs="Arial"/>
          <w:color w:val="000000"/>
          <w:sz w:val="22"/>
          <w:szCs w:val="22"/>
        </w:rPr>
        <w:t>w wyznaczonym miejscu przy pawilonie grillowym. Zezwala się na używanie grillów turystycznych p</w:t>
      </w:r>
      <w:r>
        <w:rPr>
          <w:rFonts w:ascii="Arial" w:hAnsi="Arial" w:cs="Arial"/>
          <w:color w:val="000000"/>
          <w:sz w:val="22"/>
          <w:szCs w:val="22"/>
        </w:rPr>
        <w:t>rzy domkach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lub na polu campingowym. </w:t>
      </w:r>
      <w:r>
        <w:rPr>
          <w:rFonts w:ascii="Arial" w:hAnsi="Arial" w:cs="Arial"/>
          <w:color w:val="000000"/>
          <w:sz w:val="22"/>
          <w:szCs w:val="22"/>
        </w:rPr>
        <w:t>Zużyty węgiel z grilla należy usunąć w wyznaczonym do tego miejscu</w:t>
      </w:r>
      <w:r w:rsidRPr="00A231C3">
        <w:rPr>
          <w:rFonts w:ascii="Arial" w:hAnsi="Arial" w:cs="Arial"/>
          <w:color w:val="000000"/>
          <w:sz w:val="22"/>
          <w:szCs w:val="22"/>
        </w:rPr>
        <w:t>.</w:t>
      </w:r>
    </w:p>
    <w:p w:rsidR="00D5407D" w:rsidRPr="00A231C3" w:rsidRDefault="00D5407D" w:rsidP="00D5407D">
      <w:pPr>
        <w:numPr>
          <w:ilvl w:val="0"/>
          <w:numId w:val="4"/>
        </w:numPr>
        <w:tabs>
          <w:tab w:val="left" w:pos="695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Istnieje możliwość wypożyczenia grilla turystycznego.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Przedmioty </w:t>
      </w:r>
      <w:r w:rsidRPr="00A231C3">
        <w:rPr>
          <w:rFonts w:ascii="Arial" w:hAnsi="Arial" w:cs="Arial"/>
          <w:color w:val="000000"/>
          <w:sz w:val="22"/>
          <w:szCs w:val="22"/>
        </w:rPr>
        <w:t>pozostawione prze</w:t>
      </w:r>
      <w:r>
        <w:rPr>
          <w:rFonts w:ascii="Arial" w:hAnsi="Arial" w:cs="Arial"/>
          <w:color w:val="000000"/>
          <w:sz w:val="22"/>
          <w:szCs w:val="22"/>
        </w:rPr>
        <w:t>z wyjeżdżającego gościa przechowywane są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przez trzy kolejne miesiące.</w:t>
      </w:r>
    </w:p>
    <w:p w:rsidR="00D5407D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Pr="00A231C3" w:rsidRDefault="00D5407D" w:rsidP="00D5407D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  zapewnia  bezpieczne  przechowywanie  zdeponowanych  rzeczy wartościowych w depozycie znajdującym się w recepcji 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”.</w:t>
      </w:r>
    </w:p>
    <w:p w:rsidR="00D5407D" w:rsidRPr="00A231C3" w:rsidRDefault="00D5407D" w:rsidP="00D5407D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 xml:space="preserve">” nie ponosi odpowiedzialności za rzeczy wartościowe pozostawione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w domkach campingowych, caravaningowych, namiotach, których nie oddano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A231C3">
        <w:rPr>
          <w:rFonts w:ascii="Arial" w:hAnsi="Arial" w:cs="Arial"/>
          <w:color w:val="000000"/>
          <w:sz w:val="22"/>
          <w:szCs w:val="22"/>
        </w:rPr>
        <w:t>do depozytu.</w:t>
      </w:r>
    </w:p>
    <w:p w:rsidR="00D5407D" w:rsidRPr="00596C3C" w:rsidRDefault="00D5407D" w:rsidP="00D5407D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 xml:space="preserve">” nie ponosi odpowiedzialności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A231C3">
        <w:rPr>
          <w:rFonts w:ascii="Arial" w:hAnsi="Arial" w:cs="Arial"/>
          <w:color w:val="000000"/>
          <w:sz w:val="22"/>
          <w:szCs w:val="22"/>
        </w:rPr>
        <w:t>a rzeczy osobiste pozostawione bez opieki na ter</w:t>
      </w:r>
      <w:r>
        <w:rPr>
          <w:rFonts w:ascii="Arial" w:hAnsi="Arial" w:cs="Arial"/>
          <w:color w:val="000000"/>
          <w:sz w:val="22"/>
          <w:szCs w:val="22"/>
        </w:rPr>
        <w:t>enie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”.</w:t>
      </w:r>
    </w:p>
    <w:p w:rsidR="00D5407D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Pr="00A231C3" w:rsidRDefault="00D5407D" w:rsidP="00D5407D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Gość jest zobowiązany do zachowania porządku i nie zaśmiecania terenu 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”.</w:t>
      </w:r>
    </w:p>
    <w:p w:rsidR="00D5407D" w:rsidRPr="00A231C3" w:rsidRDefault="00D5407D" w:rsidP="00D5407D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Gość 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 ma obowiązek przestrzegania przepisów sanitarno-epidemiologicznych, BHP i ppoż.</w:t>
      </w:r>
    </w:p>
    <w:p w:rsidR="00D5407D" w:rsidRPr="00A231C3" w:rsidRDefault="00D5407D" w:rsidP="00D5407D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Goście zmotoryzowani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poruszający się po terenie </w:t>
      </w: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</w:t>
      </w:r>
      <w:r w:rsidRPr="00A231C3">
        <w:rPr>
          <w:rFonts w:ascii="Arial" w:hAnsi="Arial" w:cs="Arial"/>
          <w:color w:val="000000"/>
          <w:sz w:val="22"/>
          <w:szCs w:val="22"/>
        </w:rPr>
        <w:t>campingu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zobowiązani są zachować szczególną ostrożność. Na terenie campingu obowiązuje ograniczona </w:t>
      </w:r>
      <w:r w:rsidRPr="00A231C3">
        <w:rPr>
          <w:rFonts w:ascii="Arial" w:hAnsi="Arial" w:cs="Arial"/>
          <w:color w:val="000000"/>
          <w:sz w:val="22"/>
          <w:szCs w:val="22"/>
        </w:rPr>
        <w:lastRenderedPageBreak/>
        <w:t xml:space="preserve">możliwość poruszania się pojazdami oraz ograniczenie prędkości do 15 km/h. Parking </w:t>
      </w: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</w:t>
      </w:r>
      <w:r w:rsidRPr="00A231C3">
        <w:rPr>
          <w:rFonts w:ascii="Arial" w:hAnsi="Arial" w:cs="Arial"/>
          <w:color w:val="000000"/>
          <w:sz w:val="22"/>
          <w:szCs w:val="22"/>
        </w:rPr>
        <w:t>campingu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jest płatny </w:t>
      </w:r>
      <w:r>
        <w:rPr>
          <w:rFonts w:ascii="Arial" w:hAnsi="Arial" w:cs="Arial"/>
          <w:color w:val="000000"/>
          <w:sz w:val="22"/>
          <w:szCs w:val="22"/>
        </w:rPr>
        <w:t xml:space="preserve"> i </w:t>
      </w:r>
      <w:r w:rsidRPr="00A231C3">
        <w:rPr>
          <w:rFonts w:ascii="Arial" w:hAnsi="Arial" w:cs="Arial"/>
          <w:color w:val="000000"/>
          <w:sz w:val="22"/>
          <w:szCs w:val="22"/>
        </w:rPr>
        <w:t>niestrzeżony.</w:t>
      </w:r>
    </w:p>
    <w:p w:rsidR="00D5407D" w:rsidRPr="00A231C3" w:rsidRDefault="00D5407D" w:rsidP="00D5407D">
      <w:pPr>
        <w:pStyle w:val="Zawartotabeli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 xml:space="preserve">Obsługa </w:t>
      </w: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może odmówić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wstępu na camping os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A231C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om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pod wpływem alkoholu oraz os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A231C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om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poniżej 16</w:t>
      </w:r>
      <w:r>
        <w:rPr>
          <w:rFonts w:ascii="Arial" w:hAnsi="Arial" w:cs="Arial"/>
          <w:color w:val="000000"/>
          <w:sz w:val="22"/>
          <w:szCs w:val="22"/>
        </w:rPr>
        <w:t xml:space="preserve"> roku życia bez opieki pełnoletnich opiekunów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, oraz </w:t>
      </w:r>
      <w:r>
        <w:rPr>
          <w:rFonts w:ascii="Arial" w:hAnsi="Arial" w:cs="Arial"/>
          <w:color w:val="000000"/>
          <w:sz w:val="22"/>
          <w:szCs w:val="22"/>
        </w:rPr>
        <w:t>może żądać opuszczenia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campingu </w:t>
      </w:r>
      <w:r>
        <w:rPr>
          <w:rFonts w:ascii="Arial" w:hAnsi="Arial" w:cs="Arial"/>
          <w:color w:val="000000"/>
          <w:sz w:val="22"/>
          <w:szCs w:val="22"/>
        </w:rPr>
        <w:t xml:space="preserve">przez </w:t>
      </w:r>
      <w:r w:rsidRPr="00A231C3"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A231C3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znajdując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się pod wpływem alkoholu 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A231C3">
        <w:rPr>
          <w:rFonts w:ascii="Arial" w:hAnsi="Arial" w:cs="Arial"/>
          <w:color w:val="000000"/>
          <w:sz w:val="22"/>
          <w:szCs w:val="22"/>
        </w:rPr>
        <w:t>i nie przestrzegając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niniejszego regulaminu.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Pr="00033F0A" w:rsidRDefault="00D5407D" w:rsidP="00D5407D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3F0A">
        <w:rPr>
          <w:rFonts w:ascii="Arial" w:hAnsi="Arial" w:cs="Arial"/>
          <w:color w:val="000000"/>
          <w:sz w:val="22"/>
          <w:szCs w:val="22"/>
        </w:rPr>
        <w:t>Sposoby dokonania rezerwacji:</w:t>
      </w:r>
    </w:p>
    <w:p w:rsidR="00D5407D" w:rsidRPr="00A231C3" w:rsidRDefault="00D5407D" w:rsidP="00D5407D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 xml:space="preserve">telefoniczna pod nr 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 xml:space="preserve"> 32/260-02-08 </w:t>
      </w:r>
    </w:p>
    <w:p w:rsidR="00D5407D" w:rsidRPr="00A231C3" w:rsidRDefault="00D5407D" w:rsidP="00D5407D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przez e -mail eurocamping</w:t>
      </w:r>
      <w:hyperlink r:id="rId5" w:history="1">
        <w:r w:rsidRPr="00A231C3">
          <w:rPr>
            <w:rStyle w:val="Hipercze"/>
            <w:rFonts w:ascii="Arial" w:hAnsi="Arial" w:cs="Arial"/>
            <w:sz w:val="22"/>
            <w:szCs w:val="22"/>
          </w:rPr>
          <w:t>@csir.pl</w:t>
        </w:r>
      </w:hyperlink>
    </w:p>
    <w:p w:rsidR="00D5407D" w:rsidRPr="00A231C3" w:rsidRDefault="00D5407D" w:rsidP="00D5407D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osobiście w recepcji 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</w:t>
      </w:r>
    </w:p>
    <w:p w:rsidR="00D5407D" w:rsidRPr="00A231C3" w:rsidRDefault="00D5407D" w:rsidP="00D5407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5407D" w:rsidRPr="00033F0A" w:rsidRDefault="00D5407D" w:rsidP="00D5407D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3F0A">
        <w:rPr>
          <w:rFonts w:ascii="Arial" w:hAnsi="Arial" w:cs="Arial"/>
          <w:color w:val="000000"/>
          <w:sz w:val="22"/>
          <w:szCs w:val="22"/>
        </w:rPr>
        <w:t>W rezerwacji należy podać:</w:t>
      </w:r>
    </w:p>
    <w:p w:rsidR="00D5407D" w:rsidRPr="00A231C3" w:rsidRDefault="00D5407D" w:rsidP="00D5407D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imię i nazwisko</w:t>
      </w:r>
    </w:p>
    <w:p w:rsidR="00D5407D" w:rsidRPr="00A231C3" w:rsidRDefault="00D5407D" w:rsidP="00D5407D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adres zamieszkania</w:t>
      </w:r>
    </w:p>
    <w:p w:rsidR="00D5407D" w:rsidRPr="00A231C3" w:rsidRDefault="00D5407D" w:rsidP="00D5407D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adres e -mail</w:t>
      </w:r>
    </w:p>
    <w:p w:rsidR="00D5407D" w:rsidRPr="00A231C3" w:rsidRDefault="00D5407D" w:rsidP="00D5407D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numer telefonu</w:t>
      </w:r>
    </w:p>
    <w:p w:rsidR="00D5407D" w:rsidRPr="00A231C3" w:rsidRDefault="00D5407D" w:rsidP="00D5407D">
      <w:pPr>
        <w:numPr>
          <w:ilvl w:val="0"/>
          <w:numId w:val="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 xml:space="preserve">preferowany termin i rodzaj domku </w:t>
      </w: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 xml:space="preserve">Przy rezerwacji miejsc pod namiot i przyczepę prosimy upewnić się telefonicznie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o dostępności miejsc.</w:t>
      </w: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Warunkiem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rezerwacji jest wpłata zadatku w wysokości 30% ogólnej kwoty</w:t>
      </w:r>
      <w:r>
        <w:rPr>
          <w:rFonts w:ascii="Arial" w:hAnsi="Arial" w:cs="Arial"/>
          <w:color w:val="000000"/>
          <w:sz w:val="22"/>
          <w:szCs w:val="22"/>
        </w:rPr>
        <w:t xml:space="preserve"> za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planowany pobyt w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5407D" w:rsidRPr="00033F0A" w:rsidRDefault="00D5407D" w:rsidP="00D5407D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33F0A">
        <w:rPr>
          <w:rFonts w:ascii="Arial" w:hAnsi="Arial" w:cs="Arial"/>
          <w:color w:val="000000"/>
          <w:sz w:val="22"/>
          <w:szCs w:val="22"/>
        </w:rPr>
        <w:t>Formy wpłaty zadatku:</w:t>
      </w:r>
    </w:p>
    <w:p w:rsidR="00D5407D" w:rsidRPr="00A231C3" w:rsidRDefault="00D5407D" w:rsidP="00D5407D">
      <w:pPr>
        <w:pStyle w:val="NormalnyWeb"/>
        <w:numPr>
          <w:ilvl w:val="0"/>
          <w:numId w:val="10"/>
        </w:numPr>
        <w:tabs>
          <w:tab w:val="left" w:pos="1440"/>
        </w:tabs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na konto:</w:t>
      </w:r>
      <w:r w:rsidRPr="00A231C3">
        <w:rPr>
          <w:rStyle w:val="text11"/>
          <w:rFonts w:ascii="Arial" w:hAnsi="Arial" w:cs="Arial"/>
          <w:color w:val="000000"/>
          <w:sz w:val="22"/>
          <w:szCs w:val="22"/>
        </w:rPr>
        <w:t xml:space="preserve">     Centrum Sportu i Rekreacji </w:t>
      </w:r>
      <w:r w:rsidRPr="00A231C3">
        <w:rPr>
          <w:rFonts w:ascii="Arial" w:hAnsi="Arial" w:cs="Arial"/>
          <w:color w:val="000000"/>
          <w:sz w:val="22"/>
          <w:szCs w:val="22"/>
        </w:rPr>
        <w:br/>
        <w:t xml:space="preserve">                   ul. Konopnickiej 29</w:t>
      </w:r>
      <w:r w:rsidRPr="00A231C3">
        <w:rPr>
          <w:rFonts w:ascii="Arial" w:hAnsi="Arial" w:cs="Arial"/>
          <w:color w:val="000000"/>
          <w:sz w:val="22"/>
          <w:szCs w:val="22"/>
        </w:rPr>
        <w:br/>
        <w:t xml:space="preserve">                   41-300 Dąbrowa Górnicza</w:t>
      </w:r>
      <w:r w:rsidRPr="00A231C3">
        <w:rPr>
          <w:rFonts w:ascii="Arial" w:hAnsi="Arial" w:cs="Arial"/>
          <w:color w:val="000000"/>
          <w:sz w:val="22"/>
          <w:szCs w:val="22"/>
        </w:rPr>
        <w:br/>
        <w:t xml:space="preserve">                   Getin Bank S.A.</w:t>
      </w:r>
      <w:r w:rsidRPr="00A231C3">
        <w:rPr>
          <w:rFonts w:ascii="Arial" w:hAnsi="Arial" w:cs="Arial"/>
          <w:color w:val="000000"/>
          <w:sz w:val="22"/>
          <w:szCs w:val="22"/>
        </w:rPr>
        <w:br/>
        <w:t xml:space="preserve">                   52 1560 0013 2557 1237 1226 0001 </w:t>
      </w:r>
    </w:p>
    <w:p w:rsidR="00D5407D" w:rsidRDefault="00D5407D" w:rsidP="00D5407D">
      <w:pPr>
        <w:pStyle w:val="NormalnyWeb"/>
        <w:numPr>
          <w:ilvl w:val="0"/>
          <w:numId w:val="10"/>
        </w:numPr>
        <w:tabs>
          <w:tab w:val="left" w:pos="1440"/>
        </w:tabs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gotówką w recepcji 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A231C3">
        <w:rPr>
          <w:rFonts w:ascii="Arial" w:hAnsi="Arial" w:cs="Arial"/>
          <w:color w:val="000000"/>
          <w:sz w:val="22"/>
          <w:szCs w:val="22"/>
        </w:rPr>
        <w:t>”</w:t>
      </w:r>
    </w:p>
    <w:p w:rsidR="00D5407D" w:rsidRPr="00A231C3" w:rsidRDefault="00D5407D" w:rsidP="00D5407D">
      <w:pPr>
        <w:pStyle w:val="NormalnyWeb"/>
        <w:tabs>
          <w:tab w:val="left" w:pos="1440"/>
        </w:tabs>
        <w:spacing w:before="0" w:after="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</w:p>
    <w:p w:rsidR="00D5407D" w:rsidRPr="00A231C3" w:rsidRDefault="00D5407D" w:rsidP="00D5407D">
      <w:pPr>
        <w:spacing w:line="360" w:lineRule="auto"/>
        <w:ind w:left="45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Brak wpła</w:t>
      </w:r>
      <w:r>
        <w:rPr>
          <w:rFonts w:ascii="Arial" w:hAnsi="Arial" w:cs="Arial"/>
          <w:color w:val="000000"/>
          <w:sz w:val="22"/>
          <w:szCs w:val="22"/>
        </w:rPr>
        <w:t>ty w ciągu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7 dni od daty rezerwacji powoduje jej anulowanie bez konieczności poinformowania klienta.</w:t>
      </w: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lastRenderedPageBreak/>
        <w:t xml:space="preserve">W przypadku rezerwacji na następny rok kalendarzowy wpłata zadatku powinna nastąpić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w okresie od 2 stycznia do 31 stycznia roku kalendarzowego i </w:t>
      </w:r>
      <w:r>
        <w:rPr>
          <w:rFonts w:ascii="Arial" w:hAnsi="Arial" w:cs="Arial"/>
          <w:color w:val="000000"/>
          <w:sz w:val="22"/>
          <w:szCs w:val="22"/>
        </w:rPr>
        <w:t xml:space="preserve">zostać potwierdzona </w:t>
      </w:r>
      <w:r w:rsidRPr="00A231C3">
        <w:rPr>
          <w:rFonts w:ascii="Arial" w:hAnsi="Arial" w:cs="Arial"/>
          <w:color w:val="000000"/>
          <w:sz w:val="22"/>
          <w:szCs w:val="22"/>
        </w:rPr>
        <w:t>w czasie nie krótszym niż 30 dni przed planową datą przybycia.</w:t>
      </w: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W przypadku anulowania rezerwacji przez klienta zadatek nie podlega zwrotowi .</w:t>
      </w:r>
    </w:p>
    <w:p w:rsidR="00D5407D" w:rsidRPr="00A231C3" w:rsidRDefault="00D5407D" w:rsidP="00D5407D">
      <w:pPr>
        <w:spacing w:line="360" w:lineRule="auto"/>
        <w:ind w:left="45"/>
        <w:rPr>
          <w:rFonts w:ascii="Arial" w:hAnsi="Arial" w:cs="Arial"/>
          <w:color w:val="000000"/>
          <w:sz w:val="22"/>
          <w:szCs w:val="22"/>
        </w:rPr>
      </w:pP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 xml:space="preserve">Uregulowanie całkowitego kosztu pobytu winno nastąpić </w:t>
      </w:r>
      <w:r>
        <w:rPr>
          <w:rFonts w:ascii="Arial" w:hAnsi="Arial" w:cs="Arial"/>
          <w:color w:val="000000"/>
          <w:sz w:val="22"/>
          <w:szCs w:val="22"/>
        </w:rPr>
        <w:t>gotówką w dniu przyjazdu. Niezwłocznie po przybyciu do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A231C3">
        <w:rPr>
          <w:rFonts w:ascii="Arial" w:hAnsi="Arial" w:cs="Arial"/>
          <w:color w:val="000000"/>
          <w:sz w:val="22"/>
          <w:szCs w:val="22"/>
        </w:rPr>
        <w:t>Eurocamping</w:t>
      </w:r>
      <w:r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należy dokonać w recepcji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formalności meldunkowych na podstawie ważnego  d</w:t>
      </w:r>
      <w:r>
        <w:rPr>
          <w:rFonts w:ascii="Arial" w:hAnsi="Arial" w:cs="Arial"/>
          <w:color w:val="000000"/>
          <w:sz w:val="22"/>
          <w:szCs w:val="22"/>
        </w:rPr>
        <w:t>okumentu tożsamości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. Otrzymany rachunek uprawnia do przebywania na campingu. </w:t>
      </w: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 xml:space="preserve">W momencie wcześniejszego wyjazdu </w:t>
      </w:r>
      <w:r>
        <w:rPr>
          <w:rFonts w:ascii="Arial" w:hAnsi="Arial" w:cs="Arial"/>
          <w:color w:val="000000"/>
          <w:sz w:val="22"/>
          <w:szCs w:val="22"/>
        </w:rPr>
        <w:t>opłaty za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niewykor</w:t>
      </w:r>
      <w:r>
        <w:rPr>
          <w:rFonts w:ascii="Arial" w:hAnsi="Arial" w:cs="Arial"/>
          <w:color w:val="000000"/>
          <w:sz w:val="22"/>
          <w:szCs w:val="22"/>
        </w:rPr>
        <w:t>zystany pobyt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i parki</w:t>
      </w:r>
      <w:r>
        <w:rPr>
          <w:rFonts w:ascii="Arial" w:hAnsi="Arial" w:cs="Arial"/>
          <w:color w:val="000000"/>
          <w:sz w:val="22"/>
          <w:szCs w:val="22"/>
        </w:rPr>
        <w:t>ng nie podlegają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zwrotowi. </w:t>
      </w:r>
    </w:p>
    <w:p w:rsidR="00D5407D" w:rsidRPr="00A231C3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5407D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D5407D" w:rsidRPr="00A231C3" w:rsidRDefault="00D5407D" w:rsidP="00D5407D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07D" w:rsidRPr="00033F0A" w:rsidRDefault="00D5407D" w:rsidP="00D5407D">
      <w:pPr>
        <w:spacing w:line="360" w:lineRule="auto"/>
        <w:jc w:val="both"/>
        <w:rPr>
          <w:rFonts w:ascii="Arial" w:hAnsi="Arial" w:cs="Arial"/>
          <w:smallCaps/>
          <w:shadow/>
          <w:color w:val="000000"/>
          <w:sz w:val="22"/>
          <w:szCs w:val="22"/>
        </w:rPr>
      </w:pPr>
      <w:r w:rsidRPr="00033F0A">
        <w:rPr>
          <w:rFonts w:ascii="Arial" w:hAnsi="Arial" w:cs="Arial"/>
          <w:smallCaps/>
          <w:shadow/>
          <w:color w:val="000000"/>
          <w:sz w:val="22"/>
          <w:szCs w:val="22"/>
        </w:rPr>
        <w:t>Obowiązki wyjeżdżającego Gościa:</w:t>
      </w:r>
    </w:p>
    <w:p w:rsidR="00D5407D" w:rsidRDefault="00D5407D" w:rsidP="00D5407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31C3">
        <w:rPr>
          <w:rFonts w:ascii="Arial" w:hAnsi="Arial" w:cs="Arial"/>
          <w:color w:val="000000"/>
          <w:sz w:val="22"/>
          <w:szCs w:val="22"/>
        </w:rPr>
        <w:t>domek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zdać klucz o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A231C3">
        <w:rPr>
          <w:rFonts w:ascii="Arial" w:hAnsi="Arial" w:cs="Arial"/>
          <w:color w:val="000000"/>
          <w:sz w:val="22"/>
          <w:szCs w:val="22"/>
        </w:rPr>
        <w:t xml:space="preserve"> domku </w:t>
      </w:r>
      <w:r>
        <w:rPr>
          <w:rFonts w:ascii="Arial" w:hAnsi="Arial" w:cs="Arial"/>
          <w:color w:val="000000"/>
          <w:sz w:val="22"/>
          <w:szCs w:val="22"/>
        </w:rPr>
        <w:t xml:space="preserve">oraz </w:t>
      </w:r>
      <w:r w:rsidRPr="00033F0A">
        <w:rPr>
          <w:rFonts w:ascii="Arial" w:hAnsi="Arial" w:cs="Arial"/>
          <w:color w:val="000000"/>
          <w:sz w:val="22"/>
          <w:szCs w:val="22"/>
        </w:rPr>
        <w:t>pozostawić domek i otoczenie domku w czystości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D5407D" w:rsidRPr="00033F0A" w:rsidRDefault="00D5407D" w:rsidP="00D5407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3F0A">
        <w:rPr>
          <w:rFonts w:ascii="Arial" w:hAnsi="Arial" w:cs="Arial"/>
          <w:color w:val="000000"/>
          <w:sz w:val="22"/>
          <w:szCs w:val="22"/>
        </w:rPr>
        <w:t>pole namiotowe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033F0A">
        <w:rPr>
          <w:rFonts w:ascii="Arial" w:hAnsi="Arial" w:cs="Arial"/>
          <w:color w:val="000000"/>
          <w:sz w:val="22"/>
          <w:szCs w:val="22"/>
        </w:rPr>
        <w:t xml:space="preserve"> pozostawić miejsce biwakowania w czystości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5407D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5407D" w:rsidRDefault="00D5407D" w:rsidP="00D5407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5407D" w:rsidSect="003D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80A"/>
    <w:multiLevelType w:val="hybridMultilevel"/>
    <w:tmpl w:val="B15238E8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6CC6"/>
    <w:multiLevelType w:val="hybridMultilevel"/>
    <w:tmpl w:val="54944750"/>
    <w:lvl w:ilvl="0" w:tplc="56FEC4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05850"/>
    <w:multiLevelType w:val="multilevel"/>
    <w:tmpl w:val="947AB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966099"/>
    <w:multiLevelType w:val="hybridMultilevel"/>
    <w:tmpl w:val="39C809AA"/>
    <w:lvl w:ilvl="0" w:tplc="56FEC4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747205"/>
    <w:multiLevelType w:val="hybridMultilevel"/>
    <w:tmpl w:val="1400C68E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5DF9"/>
    <w:multiLevelType w:val="hybridMultilevel"/>
    <w:tmpl w:val="C34607A8"/>
    <w:lvl w:ilvl="0" w:tplc="D428B7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2830"/>
    <w:multiLevelType w:val="multilevel"/>
    <w:tmpl w:val="C5527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04D347B"/>
    <w:multiLevelType w:val="multilevel"/>
    <w:tmpl w:val="FD2AEFAA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6172271C"/>
    <w:multiLevelType w:val="hybridMultilevel"/>
    <w:tmpl w:val="8934F6FA"/>
    <w:lvl w:ilvl="0" w:tplc="D428B76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619E1"/>
    <w:multiLevelType w:val="hybridMultilevel"/>
    <w:tmpl w:val="0F601932"/>
    <w:lvl w:ilvl="0" w:tplc="56FEC4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0E5893"/>
    <w:multiLevelType w:val="multilevel"/>
    <w:tmpl w:val="77880C3C"/>
    <w:lvl w:ilvl="0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  <w:b/>
        <w:i w:val="0"/>
        <w:shadow/>
        <w:emboss w:val="0"/>
        <w:imprint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15"/>
        </w:tabs>
        <w:ind w:left="1415" w:hanging="360"/>
      </w:pPr>
    </w:lvl>
    <w:lvl w:ilvl="2">
      <w:start w:val="1"/>
      <w:numFmt w:val="decimal"/>
      <w:lvlText w:val="%3."/>
      <w:lvlJc w:val="left"/>
      <w:pPr>
        <w:tabs>
          <w:tab w:val="num" w:pos="2135"/>
        </w:tabs>
        <w:ind w:left="2135" w:hanging="360"/>
      </w:pPr>
    </w:lvl>
    <w:lvl w:ilvl="3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>
      <w:start w:val="1"/>
      <w:numFmt w:val="decimal"/>
      <w:lvlText w:val="%5."/>
      <w:lvlJc w:val="left"/>
      <w:pPr>
        <w:tabs>
          <w:tab w:val="num" w:pos="3575"/>
        </w:tabs>
        <w:ind w:left="3575" w:hanging="360"/>
      </w:pPr>
    </w:lvl>
    <w:lvl w:ilvl="5">
      <w:start w:val="1"/>
      <w:numFmt w:val="decimal"/>
      <w:lvlText w:val="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>
      <w:start w:val="1"/>
      <w:numFmt w:val="decimal"/>
      <w:lvlText w:val="%8."/>
      <w:lvlJc w:val="left"/>
      <w:pPr>
        <w:tabs>
          <w:tab w:val="num" w:pos="5735"/>
        </w:tabs>
        <w:ind w:left="5735" w:hanging="360"/>
      </w:pPr>
    </w:lvl>
    <w:lvl w:ilvl="8">
      <w:start w:val="1"/>
      <w:numFmt w:val="decimal"/>
      <w:lvlText w:val="%9."/>
      <w:lvlJc w:val="left"/>
      <w:pPr>
        <w:tabs>
          <w:tab w:val="num" w:pos="6455"/>
        </w:tabs>
        <w:ind w:left="6455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07D"/>
    <w:rsid w:val="001B4605"/>
    <w:rsid w:val="003D698D"/>
    <w:rsid w:val="009D2987"/>
    <w:rsid w:val="00D5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407D"/>
    <w:rPr>
      <w:color w:val="0000FF"/>
      <w:u w:val="single"/>
    </w:rPr>
  </w:style>
  <w:style w:type="character" w:customStyle="1" w:styleId="text11">
    <w:name w:val="text11"/>
    <w:rsid w:val="00D5407D"/>
    <w:rPr>
      <w:rFonts w:ascii="Tahoma" w:hAnsi="Tahoma" w:cs="Tahoma"/>
      <w:b/>
      <w:bCs/>
      <w:sz w:val="15"/>
      <w:szCs w:val="15"/>
    </w:rPr>
  </w:style>
  <w:style w:type="paragraph" w:styleId="Tekstpodstawowy">
    <w:name w:val="Body Text"/>
    <w:basedOn w:val="Normalny"/>
    <w:link w:val="TekstpodstawowyZnak"/>
    <w:rsid w:val="00D5407D"/>
    <w:pPr>
      <w:suppressAutoHyphens/>
      <w:spacing w:line="360" w:lineRule="auto"/>
    </w:pPr>
    <w:rPr>
      <w:rFonts w:ascii="Arial" w:hAnsi="Arial"/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407D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NormalnyWeb">
    <w:name w:val="Normal (Web)"/>
    <w:basedOn w:val="Normalny"/>
    <w:rsid w:val="00D5407D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D5407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nitt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5008</Characters>
  <Application>Microsoft Office Word</Application>
  <DocSecurity>0</DocSecurity>
  <Lines>41</Lines>
  <Paragraphs>11</Paragraphs>
  <ScaleCrop>false</ScaleCrop>
  <Company>CSIR 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aczech</dc:creator>
  <cp:keywords/>
  <dc:description/>
  <cp:lastModifiedBy>aczech</cp:lastModifiedBy>
  <cp:revision>1</cp:revision>
  <dcterms:created xsi:type="dcterms:W3CDTF">2016-12-29T12:40:00Z</dcterms:created>
  <dcterms:modified xsi:type="dcterms:W3CDTF">2016-12-29T12:46:00Z</dcterms:modified>
</cp:coreProperties>
</file>